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8000" w:type="dxa"/>
        <w:jc w:val="center"/>
        <w:tblCellSpacing w:w="0" w:type="dxa"/>
        <w:shd w:val="clear" w:color="auto" w:fill="D2FCC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0"/>
      </w:tblGrid>
      <w:tr w:rsidR="00C3259B" w:rsidRPr="00C3259B" w14:paraId="404A6F5D" w14:textId="77777777" w:rsidTr="00C3259B">
        <w:trPr>
          <w:tblCellSpacing w:w="0" w:type="dxa"/>
          <w:jc w:val="center"/>
        </w:trPr>
        <w:tc>
          <w:tcPr>
            <w:tcW w:w="0" w:type="auto"/>
            <w:shd w:val="clear" w:color="auto" w:fill="D2FCC0"/>
            <w:vAlign w:val="center"/>
            <w:hideMark/>
          </w:tcPr>
          <w:tbl>
            <w:tblPr>
              <w:tblW w:w="15982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61"/>
              <w:gridCol w:w="9421"/>
            </w:tblGrid>
            <w:tr w:rsidR="00C3259B" w:rsidRPr="00C3259B" w14:paraId="18AA2CEB" w14:textId="77777777" w:rsidTr="00C3259B">
              <w:trPr>
                <w:trHeight w:val="525"/>
                <w:tblCellSpacing w:w="0" w:type="dxa"/>
                <w:jc w:val="center"/>
              </w:trPr>
              <w:tc>
                <w:tcPr>
                  <w:tcW w:w="15982" w:type="dxa"/>
                  <w:gridSpan w:val="2"/>
                  <w:vAlign w:val="center"/>
                  <w:hideMark/>
                </w:tcPr>
                <w:p w14:paraId="3A4F8B92" w14:textId="4A42777A" w:rsidR="00C3259B" w:rsidRPr="00C3259B" w:rsidRDefault="00C3259B" w:rsidP="00C3259B">
                  <w:pPr>
                    <w:spacing w:after="0" w:line="240" w:lineRule="auto"/>
                    <w:jc w:val="center"/>
                    <w:rPr>
                      <w:rFonts w:asciiTheme="majorBidi" w:eastAsia="Times New Roman" w:hAnsiTheme="majorBidi" w:cstheme="majorBidi" w:hint="cs"/>
                      <w:sz w:val="24"/>
                      <w:szCs w:val="24"/>
                      <w:highlight w:val="darkCyan"/>
                    </w:rPr>
                  </w:pPr>
                  <w:r w:rsidRPr="00C3259B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30"/>
                      <w:szCs w:val="30"/>
                      <w:highlight w:val="darkCyan"/>
                      <w:cs/>
                    </w:rPr>
                    <w:t>โครงการจัดตั้งกองทุนเพื่อ</w:t>
                  </w:r>
                  <w:r w:rsidRPr="00C3259B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28"/>
                      <w:highlight w:val="darkCyan"/>
                      <w:cs/>
                    </w:rPr>
                    <w:t>ส่งเสริมสนับสนุน และพัฒนาคุณภาพชีวิตของผู้พิการในชุมชน กิจกรรมซ่อมแซมรถเข็นและรถสามล้อโยกสำหรับคนพิการที่ชำรุดเสียหายในชุมชน ประจำปี</w:t>
                  </w:r>
                  <w:r w:rsidRPr="00C3259B">
                    <w:rPr>
                      <w:rFonts w:asciiTheme="majorBidi" w:eastAsia="Times New Roman" w:hAnsiTheme="majorBidi" w:cstheme="majorBidi"/>
                      <w:b/>
                      <w:bCs/>
                      <w:color w:val="FFFFFF"/>
                      <w:sz w:val="30"/>
                      <w:szCs w:val="30"/>
                      <w:highlight w:val="darkCyan"/>
                      <w:cs/>
                    </w:rPr>
                    <w:t>งบประมาณ พ.ศ. ๒๕๖</w:t>
                  </w:r>
                  <w:r w:rsidR="00186931">
                    <w:rPr>
                      <w:rFonts w:asciiTheme="majorBidi" w:eastAsia="Times New Roman" w:hAnsiTheme="majorBidi" w:cstheme="majorBidi" w:hint="cs"/>
                      <w:b/>
                      <w:bCs/>
                      <w:color w:val="FFFFFF"/>
                      <w:sz w:val="30"/>
                      <w:szCs w:val="30"/>
                      <w:highlight w:val="darkCyan"/>
                      <w:cs/>
                    </w:rPr>
                    <w:t>๕</w:t>
                  </w:r>
                </w:p>
              </w:tc>
            </w:tr>
            <w:tr w:rsidR="00C3259B" w:rsidRPr="00C3259B" w14:paraId="5498F1EA" w14:textId="77777777" w:rsidTr="00C3259B">
              <w:trPr>
                <w:tblCellSpacing w:w="0" w:type="dxa"/>
                <w:jc w:val="center"/>
              </w:trPr>
              <w:tc>
                <w:tcPr>
                  <w:tcW w:w="6561" w:type="dxa"/>
                  <w:hideMark/>
                </w:tcPr>
                <w:p w14:paraId="5389F4C8" w14:textId="0F84743B" w:rsidR="00C3259B" w:rsidRPr="00C3259B" w:rsidRDefault="00186931" w:rsidP="00C3259B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C3259B">
                    <w:rPr>
                      <w:rFonts w:ascii="MS Sans Serif" w:eastAsia="Times New Roman" w:hAnsi="MS Sans Serif" w:cs="Tahoma"/>
                      <w:noProof/>
                      <w:color w:val="0000FF"/>
                      <w:sz w:val="24"/>
                      <w:szCs w:val="24"/>
                    </w:rPr>
                    <w:drawing>
                      <wp:anchor distT="0" distB="0" distL="114300" distR="114300" simplePos="0" relativeHeight="251662336" behindDoc="0" locked="0" layoutInCell="1" allowOverlap="1" wp14:anchorId="193B140E" wp14:editId="27A68364">
                        <wp:simplePos x="0" y="0"/>
                        <wp:positionH relativeFrom="column">
                          <wp:posOffset>642620</wp:posOffset>
                        </wp:positionH>
                        <wp:positionV relativeFrom="paragraph">
                          <wp:posOffset>113665</wp:posOffset>
                        </wp:positionV>
                        <wp:extent cx="2313940" cy="1735455"/>
                        <wp:effectExtent l="0" t="0" r="0" b="0"/>
                        <wp:wrapNone/>
                        <wp:docPr id="7" name="Picture 7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13940" cy="1735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3259B" w:rsidRPr="00C3259B">
                    <w:rPr>
                      <w:rFonts w:ascii="MS Sans Serif" w:eastAsia="Times New Roman" w:hAnsi="MS Sans Serif" w:cs="Tahoma"/>
                      <w:noProof/>
                      <w:color w:val="0000FF"/>
                      <w:sz w:val="24"/>
                      <w:szCs w:val="24"/>
                    </w:rPr>
                    <w:drawing>
                      <wp:anchor distT="0" distB="0" distL="114300" distR="114300" simplePos="0" relativeHeight="251659264" behindDoc="0" locked="0" layoutInCell="1" allowOverlap="1" wp14:anchorId="4F85EB42" wp14:editId="18355332">
                        <wp:simplePos x="0" y="0"/>
                        <wp:positionH relativeFrom="column">
                          <wp:posOffset>223520</wp:posOffset>
                        </wp:positionH>
                        <wp:positionV relativeFrom="paragraph">
                          <wp:posOffset>2247265</wp:posOffset>
                        </wp:positionV>
                        <wp:extent cx="2581275" cy="1935480"/>
                        <wp:effectExtent l="0" t="0" r="9525" b="7620"/>
                        <wp:wrapThrough wrapText="bothSides">
                          <wp:wrapPolygon edited="0">
                            <wp:start x="0" y="0"/>
                            <wp:lineTo x="0" y="21472"/>
                            <wp:lineTo x="21520" y="21472"/>
                            <wp:lineTo x="21520" y="0"/>
                            <wp:lineTo x="0" y="0"/>
                          </wp:wrapPolygon>
                        </wp:wrapThrough>
                        <wp:docPr id="4" name="Picture 4">
                          <a:hlinkClick xmlns:a="http://schemas.openxmlformats.org/drawingml/2006/main" r:id="rId6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>
                                  <a:hlinkClick r:id="rId6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81275" cy="19354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3259B"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="00C3259B" w:rsidRPr="00C3259B">
                    <w:rPr>
                      <w:rFonts w:ascii="MS Sans Serif" w:eastAsia="Times New Roman" w:hAnsi="MS Sans Serif" w:cs="Tahoma"/>
                      <w:noProof/>
                      <w:color w:val="0000FF"/>
                      <w:sz w:val="24"/>
                      <w:szCs w:val="24"/>
                    </w:rPr>
                    <w:drawing>
                      <wp:anchor distT="0" distB="0" distL="114300" distR="114300" simplePos="0" relativeHeight="251661312" behindDoc="1" locked="0" layoutInCell="1" allowOverlap="1" wp14:anchorId="27163880" wp14:editId="6FE709E8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209550</wp:posOffset>
                        </wp:positionV>
                        <wp:extent cx="1524000" cy="1143000"/>
                        <wp:effectExtent l="0" t="0" r="0" b="0"/>
                        <wp:wrapNone/>
                        <wp:docPr id="6" name="Picture 6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C3259B" w:rsidRPr="00C3259B">
                    <w:rPr>
                      <w:rFonts w:ascii="MS Sans Serif" w:eastAsia="Times New Roman" w:hAnsi="MS Sans Serif" w:cs="Tahoma"/>
                      <w:noProof/>
                      <w:color w:val="0000FF"/>
                      <w:sz w:val="24"/>
                      <w:szCs w:val="24"/>
                    </w:rPr>
                    <w:drawing>
                      <wp:anchor distT="0" distB="0" distL="114300" distR="114300" simplePos="0" relativeHeight="251660288" behindDoc="1" locked="0" layoutInCell="1" allowOverlap="1" wp14:anchorId="3046A914" wp14:editId="3C9788B3">
                        <wp:simplePos x="0" y="0"/>
                        <wp:positionH relativeFrom="column">
                          <wp:posOffset>4445</wp:posOffset>
                        </wp:positionH>
                        <wp:positionV relativeFrom="paragraph">
                          <wp:posOffset>209550</wp:posOffset>
                        </wp:positionV>
                        <wp:extent cx="1524000" cy="1143000"/>
                        <wp:effectExtent l="0" t="0" r="0" b="0"/>
                        <wp:wrapNone/>
                        <wp:docPr id="5" name="Picture 5">
                          <a:hlinkClick xmlns:a="http://schemas.openxmlformats.org/drawingml/2006/main" r:id="rId4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>
                                  <a:hlinkClick r:id="rId4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0" cy="1143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9420" w:type="dxa"/>
                  <w:hideMark/>
                </w:tcPr>
                <w:p w14:paraId="6E808C72" w14:textId="2A175235" w:rsidR="00C3259B" w:rsidRPr="00C3259B" w:rsidRDefault="00C3259B" w:rsidP="00C3259B">
                  <w:pPr>
                    <w:spacing w:after="0" w:line="240" w:lineRule="auto"/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</w:pP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br/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โครงการจัดตั้งกองทุนเพื่อส่งเสริมสนับสนุน และพัฒนาคุณภาพชีวิตของผู้พิการในชุมชน กิจกรรมซ่อมแซมรถเข็นและรถสามล้อโยกสำหรับคนพิการที่ชำรุดเสียหายในชุมชนประจำปีงบประมาณ พ.ศ.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256</w:t>
                  </w:r>
                  <w:r w:rsidR="006419DF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5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 องค์การบริหารส่วนตำบลหนองขาม อำเภอคอนสวรรค์ จังหวัดชัยภูมิ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1.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>หลักการและเหตุผล เนื่องจากในแต่ละปีจะมีคนพิการทางการเคลื่อนไหวหรือร่างกาย ได้รับอุปกรณ์รถเข็นและรถสามล้อโยกสำหรับคนพิการ ซึ่งถือว่าเป็นอุปกรณ์ที่ช่วยอำนวยความสะดวกให้คนพิการในการดำรงชีวิต และการประกอบอาชีพ รวมทั้งการเข้าไปมีส่วนร่วมในกิจกรรมต่าง ๆ ทางสังคม โดยปัญหาสำคัญของคนพิการที่ใช้รถเข็นหรือรถสามล้อโยกในชุมชน คือเมื่อรถเข็นหรือรถสามล้อโยกที่ใช้งาน เกิดชำรุด เสียหาย หรือใช้การไม่ได้ ไม่สามารถหาสถานที่ซ่อมรถเข็นและรถสามล้อโยกได้อย่างสะดวก และไม่มีงบประมาณในการซ่อมแซม บำรุง รักษารถให้ใช้งานได้อย่างปกติ ทำให้เกิดอุปสรรคในการดำรงชีวิตและการประกอบอาชีพ ประกอบกับมาตรการเยียวยาผลกระทบของการแพร่ระบาดของโรคติดเชื้อไวรัสโควิด-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19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 องค์การบริหารส่วนตำบลหนองขาม ร่วมกับโรงพยาบาลส่งเสริมสุขภาพบ้านฝาย อำเภอคอนสวรรค์ จังหวัดชัยภูมิ จึงมีแนวคิดริเริ่มโครงการจัดตั้งกองทุนที่จะส่งเสริมสนับสนุน และพัฒนาคุณภาพชีวิตของผู้พิการในชุมชน โดยมีการสำรวจรถเข็นและรถโยกสำหรับคนพิการที่ชำรุด เสียหาย ในชุมชน เพื่อนำมาซ่อมแซม แล้วนำกลับไปมอบให้ผู้พิการในชุมชน อีกทั้งเป็นการให้บริการและอำนวยความสะดวกแก่คนพิการในชุมชน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2.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วัตถุประสงค์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2.1.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เพื่อซ่อมแซมรถเข็นและรถสามล้อโยกสำหรับคนพิการที่ชำรุดเสียหายในชุมชน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2.2.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เพื่อเป็นขวัญและกำลังใจให้กับผู้พิการในชุมชน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2.3.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เพื่อลดค่าใช้จ่ายในการซ่อมแซมรถเข็นและรถโยกที่ชำรุดเสียหายให้ใช้งานได้เป็นปกติ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2.4.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เพื่อให้บริหารและอำนวยความสะดวกแก่คนพิการในชุมชน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3.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กลุ่มเป้าหมาย - ผู้พิการที่มีรถเข็นและรถโยกในชุมชนตำบลหนองขาม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4.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>ระยะเวลาดำเนินการ ปีงบประมาณ ๒๕๖</w:t>
                  </w:r>
                  <w:r w:rsidR="006419DF">
                    <w:rPr>
                      <w:rFonts w:asciiTheme="majorBidi" w:eastAsia="Times New Roman" w:hAnsiTheme="majorBidi" w:cstheme="majorBidi" w:hint="cs"/>
                      <w:sz w:val="24"/>
                      <w:szCs w:val="24"/>
                      <w:cs/>
                    </w:rPr>
                    <w:t>๕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 ห้วงเดือนมกราคม - กันยายน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25</w:t>
                  </w:r>
                  <w:r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6</w:t>
                  </w:r>
                  <w:r w:rsidR="006419DF">
                    <w:rPr>
                      <w:rFonts w:asciiTheme="majorBidi" w:eastAsia="Times New Roman" w:hAnsiTheme="majorBidi" w:cstheme="majorBidi" w:hint="cs"/>
                      <w:sz w:val="24"/>
                      <w:szCs w:val="24"/>
                      <w:cs/>
                    </w:rPr>
                    <w:t>5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 5.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วิธีดำเนินการ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5.1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 จัดทำโครงการเสนอผู้บริหารท้องถิ่นอนุมัติโครงการฯ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5.2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 สำรวจรถเข็นและรถโยกสำหรับคนพิการที่ชำรุด เสียหาย ในชุมชน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5.3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 ประชุมสมาชิกกองทุนเพื่อหาแนวทางในการจัดหางบประมาณ โดยการรับบริจาคเงินจากสมาชิกในกลุ่มฯ และประชาสัมพันธ์ขอรับบริจาคจากผู้มีจิตใจศรัทธา​ร่วมกิจกรรมการกุศลเพื่อซ่อมแซม​รถโยกสำหรับคนพิการในชุมชน</w:t>
                  </w:r>
                  <w:r w:rsidR="00753440">
                    <w:rPr>
                      <w:rFonts w:asciiTheme="majorBidi" w:eastAsia="Times New Roman" w:hAnsiTheme="majorBidi" w:cstheme="majorBidi" w:hint="cs"/>
                      <w:sz w:val="24"/>
                      <w:szCs w:val="24"/>
                      <w:cs/>
                    </w:rPr>
                    <w:t>ทั้งภาครัฐและเอกชน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5.4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 ดำเนินการตามโครงการฯ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>6.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 xml:space="preserve">งบประมาณ -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</w:rPr>
                    <w:t xml:space="preserve">7. </w:t>
                  </w:r>
                  <w:r w:rsidRPr="00C3259B">
                    <w:rPr>
                      <w:rFonts w:asciiTheme="majorBidi" w:eastAsia="Times New Roman" w:hAnsiTheme="majorBidi" w:cstheme="majorBidi"/>
                      <w:sz w:val="24"/>
                      <w:szCs w:val="24"/>
                      <w:cs/>
                    </w:rPr>
                    <w:t>หน่วยงานที่รับผิดชอบ องค์การบริหารส่วนตำบลหนองขาม และโรงพยาบาลส่งเสริมสุขภาพบ้านฝาย อำเภอคอนสวรรค์ จังหวัดชัยภูมิ</w:t>
                  </w:r>
                </w:p>
              </w:tc>
            </w:tr>
          </w:tbl>
          <w:p w14:paraId="0A858BA2" w14:textId="5DE19BFA" w:rsidR="00C3259B" w:rsidRPr="00C3259B" w:rsidRDefault="00C3259B" w:rsidP="00C3259B">
            <w:pPr>
              <w:spacing w:after="0" w:line="240" w:lineRule="auto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</w:tbl>
    <w:p w14:paraId="029F0E64" w14:textId="3329AA60" w:rsidR="00C3259B" w:rsidRPr="00C3259B" w:rsidRDefault="00186931" w:rsidP="00C3259B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  <w:r w:rsidRPr="00C3259B">
        <w:rPr>
          <w:rFonts w:ascii="MS Sans Serif" w:eastAsia="Times New Roman" w:hAnsi="MS Sans Serif" w:cs="Tahoma"/>
          <w:noProof/>
          <w:color w:val="0000FF"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4906AE78" wp14:editId="2CC6EE96">
            <wp:simplePos x="0" y="0"/>
            <wp:positionH relativeFrom="column">
              <wp:posOffset>5000625</wp:posOffset>
            </wp:positionH>
            <wp:positionV relativeFrom="paragraph">
              <wp:posOffset>-65405</wp:posOffset>
            </wp:positionV>
            <wp:extent cx="2235200" cy="1676400"/>
            <wp:effectExtent l="0" t="0" r="0" b="0"/>
            <wp:wrapNone/>
            <wp:docPr id="8" name="Picture 3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59B" w:rsidRPr="00C3259B">
        <w:rPr>
          <w:rFonts w:asciiTheme="majorBidi" w:eastAsia="Times New Roman" w:hAnsiTheme="majorBidi" w:cstheme="majorBidi"/>
          <w:color w:val="000000"/>
          <w:sz w:val="24"/>
          <w:szCs w:val="24"/>
        </w:rPr>
        <w:br/>
      </w:r>
    </w:p>
    <w:p w14:paraId="44D1AD83" w14:textId="77777777" w:rsidR="00C3259B" w:rsidRDefault="00C3259B"/>
    <w:sectPr w:rsidR="00C3259B" w:rsidSect="00C325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Microsoft Sans Serif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59B"/>
    <w:rsid w:val="00076408"/>
    <w:rsid w:val="000F0591"/>
    <w:rsid w:val="00186931"/>
    <w:rsid w:val="006419DF"/>
    <w:rsid w:val="00753440"/>
    <w:rsid w:val="00C3259B"/>
    <w:rsid w:val="00D4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3752AF"/>
  <w15:chartTrackingRefBased/>
  <w15:docId w15:val="{5E65A825-B86E-467F-9062-DC8DF3DBE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8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ongkhamsao.go.th/activity/images/85539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www.nongkhamsao.go.th/activity/images/283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2023-06-22T03:18:00Z</dcterms:created>
  <dcterms:modified xsi:type="dcterms:W3CDTF">2023-06-22T03:21:00Z</dcterms:modified>
</cp:coreProperties>
</file>